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091D3" w14:textId="49BEDFA8" w:rsidR="008A5E27" w:rsidRDefault="00D3152F" w:rsidP="008A5E27">
      <w:pPr>
        <w:jc w:val="center"/>
      </w:pPr>
      <w:r>
        <w:rPr>
          <w:rFonts w:hint="eastAsia"/>
        </w:rPr>
        <w:t>令和</w:t>
      </w:r>
      <w:r w:rsidR="006F3FDD">
        <w:rPr>
          <w:rFonts w:hint="eastAsia"/>
        </w:rPr>
        <w:t>８</w:t>
      </w:r>
      <w:r w:rsidR="00F80821">
        <w:rPr>
          <w:rFonts w:hint="eastAsia"/>
        </w:rPr>
        <w:t>年度</w:t>
      </w:r>
      <w:r w:rsidR="00925CAB">
        <w:rPr>
          <w:rFonts w:hint="eastAsia"/>
        </w:rPr>
        <w:t>太良町</w:t>
      </w:r>
      <w:r w:rsidR="009F13F9">
        <w:rPr>
          <w:rFonts w:hint="eastAsia"/>
        </w:rPr>
        <w:t>における</w:t>
      </w:r>
      <w:r w:rsidR="00F80821">
        <w:rPr>
          <w:rFonts w:hint="eastAsia"/>
        </w:rPr>
        <w:t>障害者就労施設等からの</w:t>
      </w:r>
    </w:p>
    <w:p w14:paraId="72C73D04" w14:textId="77777777" w:rsidR="00EA3665" w:rsidRDefault="00F80821" w:rsidP="008A5E27">
      <w:pPr>
        <w:jc w:val="center"/>
      </w:pPr>
      <w:r>
        <w:rPr>
          <w:rFonts w:hint="eastAsia"/>
        </w:rPr>
        <w:t>物品等の調達の推進を図るための方針</w:t>
      </w:r>
    </w:p>
    <w:p w14:paraId="607CBBE9" w14:textId="77777777" w:rsidR="00F80821" w:rsidRDefault="00F80821"/>
    <w:p w14:paraId="2C41C46B" w14:textId="77777777" w:rsidR="00623E43" w:rsidRDefault="00623E43"/>
    <w:p w14:paraId="7219107D" w14:textId="77777777" w:rsidR="00623E43" w:rsidRDefault="00F05CB1" w:rsidP="009435A2">
      <w:pPr>
        <w:ind w:firstLineChars="100" w:firstLine="220"/>
      </w:pPr>
      <w:r w:rsidRPr="008A5E27">
        <w:rPr>
          <w:rFonts w:hint="eastAsia"/>
        </w:rPr>
        <w:t>国等による障害者就労施設等からの物品等の調達の推進等に関する法律</w:t>
      </w:r>
      <w:r w:rsidR="009435A2" w:rsidRPr="008A5E27">
        <w:rPr>
          <w:rFonts w:hint="eastAsia"/>
        </w:rPr>
        <w:t>（平成２４年法律第５０号。以下「法」という。）</w:t>
      </w:r>
      <w:r w:rsidRPr="008A5E27">
        <w:rPr>
          <w:rFonts w:hint="eastAsia"/>
        </w:rPr>
        <w:t>第９条の規定に基づき、</w:t>
      </w:r>
      <w:r w:rsidR="0084392D" w:rsidRPr="008A5E27">
        <w:rPr>
          <w:rFonts w:hint="eastAsia"/>
        </w:rPr>
        <w:t>障害者就労施設等で就労する障害者の自立の促進に資するため、</w:t>
      </w:r>
      <w:r w:rsidR="00A06028" w:rsidRPr="008A5E27">
        <w:rPr>
          <w:rFonts w:hint="eastAsia"/>
        </w:rPr>
        <w:t>太良</w:t>
      </w:r>
      <w:r w:rsidR="0084392D" w:rsidRPr="008A5E27">
        <w:rPr>
          <w:rFonts w:hint="eastAsia"/>
        </w:rPr>
        <w:t>町における障害者就労施設等からの物品等の調達の推進を図るための方針</w:t>
      </w:r>
      <w:r w:rsidR="00F362FA" w:rsidRPr="008A5E27">
        <w:rPr>
          <w:rFonts w:hint="eastAsia"/>
        </w:rPr>
        <w:t>（以下「調達方針」という。）</w:t>
      </w:r>
      <w:r w:rsidR="0084392D" w:rsidRPr="008A5E27">
        <w:rPr>
          <w:rFonts w:hint="eastAsia"/>
        </w:rPr>
        <w:t>を定める。</w:t>
      </w:r>
    </w:p>
    <w:p w14:paraId="469A8086" w14:textId="77777777" w:rsidR="0084392D" w:rsidRPr="007138AA" w:rsidRDefault="0084392D"/>
    <w:p w14:paraId="30416AEC" w14:textId="77777777" w:rsidR="009435A2" w:rsidRDefault="009435A2">
      <w:r>
        <w:rPr>
          <w:rFonts w:hint="eastAsia"/>
        </w:rPr>
        <w:t>１　障害者就労施設等からの物品等の調達の目標</w:t>
      </w:r>
    </w:p>
    <w:p w14:paraId="58AFBC32" w14:textId="77777777" w:rsidR="009435A2" w:rsidRDefault="009435A2" w:rsidP="008A5E27">
      <w:pPr>
        <w:ind w:leftChars="100" w:left="220" w:firstLineChars="100" w:firstLine="220"/>
      </w:pPr>
      <w:r>
        <w:rPr>
          <w:rFonts w:hint="eastAsia"/>
        </w:rPr>
        <w:t>障害者就労施設等（法第２条第４項に規定する障害者就労施設等をいう。以下同じ。）からの物品等の調達については、前年度の実績を上回ることを目標とする。</w:t>
      </w:r>
    </w:p>
    <w:p w14:paraId="68D3A98C" w14:textId="77777777" w:rsidR="009435A2" w:rsidRDefault="009435A2"/>
    <w:p w14:paraId="1B1C4278" w14:textId="77777777" w:rsidR="009435A2" w:rsidRDefault="00F362FA">
      <w:r>
        <w:rPr>
          <w:rFonts w:hint="eastAsia"/>
        </w:rPr>
        <w:t>２　障害者就労施設等からの物品等の調達の推進に関する事項</w:t>
      </w:r>
    </w:p>
    <w:p w14:paraId="262EAA92" w14:textId="77777777" w:rsidR="00F362FA" w:rsidRDefault="00F362FA" w:rsidP="008A5E27">
      <w:pPr>
        <w:ind w:leftChars="100" w:left="220" w:firstLineChars="100" w:firstLine="220"/>
      </w:pPr>
      <w:r>
        <w:rPr>
          <w:rFonts w:hint="eastAsia"/>
        </w:rPr>
        <w:t>太良町においては、障害者就労施設等からの物品等の調達について、次のとおり取り組む。</w:t>
      </w:r>
    </w:p>
    <w:p w14:paraId="6752669F" w14:textId="77777777" w:rsidR="00F362FA" w:rsidRDefault="00F362FA">
      <w:r>
        <w:rPr>
          <w:rFonts w:hint="eastAsia"/>
        </w:rPr>
        <w:t>（１）調達方針の適用範囲</w:t>
      </w:r>
    </w:p>
    <w:p w14:paraId="5F37DBD1" w14:textId="77777777" w:rsidR="00F362FA" w:rsidRDefault="00F362FA" w:rsidP="00A679A3">
      <w:pPr>
        <w:ind w:leftChars="300" w:left="660"/>
      </w:pPr>
      <w:r w:rsidRPr="008A5E27">
        <w:rPr>
          <w:rFonts w:hint="eastAsia"/>
        </w:rPr>
        <w:t>調達方針は、太良町に属する全ての組織に適用する。</w:t>
      </w:r>
    </w:p>
    <w:p w14:paraId="7CF8DD01" w14:textId="77777777" w:rsidR="0038175E" w:rsidRDefault="0038175E">
      <w:r>
        <w:rPr>
          <w:rFonts w:hint="eastAsia"/>
        </w:rPr>
        <w:t>（２）随意契約の活用等</w:t>
      </w:r>
    </w:p>
    <w:p w14:paraId="724367C5" w14:textId="77777777" w:rsidR="0038175E" w:rsidRDefault="0038175E" w:rsidP="00A679A3">
      <w:pPr>
        <w:ind w:leftChars="200" w:left="440" w:firstLineChars="100" w:firstLine="220"/>
      </w:pPr>
      <w:r>
        <w:rPr>
          <w:rFonts w:hint="eastAsia"/>
        </w:rPr>
        <w:t>物品等の調達に当たっては、予算の適正な執行に留意しつつ、法の趣旨に基づいて、地方自治法施行令第１６７条の２第１項第３号を適用して障害者就労施設等と随意契約を締結するなど、障害者就労施設等からの物品等の調達を積極的に推進する。</w:t>
      </w:r>
    </w:p>
    <w:p w14:paraId="1EF0ECE0" w14:textId="77777777" w:rsidR="00F362FA" w:rsidRPr="00F362FA" w:rsidRDefault="00F362FA">
      <w:r>
        <w:rPr>
          <w:rFonts w:hint="eastAsia"/>
        </w:rPr>
        <w:t>（</w:t>
      </w:r>
      <w:r w:rsidR="0038175E">
        <w:rPr>
          <w:rFonts w:hint="eastAsia"/>
        </w:rPr>
        <w:t>３</w:t>
      </w:r>
      <w:r>
        <w:rPr>
          <w:rFonts w:hint="eastAsia"/>
        </w:rPr>
        <w:t>）障害者就労施設等からの物品等の調達の推進体制</w:t>
      </w:r>
    </w:p>
    <w:p w14:paraId="1BBC0E0A" w14:textId="77777777" w:rsidR="00F362FA" w:rsidRDefault="00F362FA" w:rsidP="00A679A3">
      <w:pPr>
        <w:ind w:leftChars="200" w:left="440" w:firstLineChars="100" w:firstLine="220"/>
      </w:pPr>
      <w:r>
        <w:rPr>
          <w:rFonts w:hint="eastAsia"/>
        </w:rPr>
        <w:t>各部署</w:t>
      </w:r>
      <w:r w:rsidR="005E4935">
        <w:rPr>
          <w:rFonts w:hint="eastAsia"/>
        </w:rPr>
        <w:t>における障害者就労施設等からの調達を促進するため</w:t>
      </w:r>
      <w:r>
        <w:rPr>
          <w:rFonts w:hint="eastAsia"/>
        </w:rPr>
        <w:t>、町民福祉課は障害者就労施設等の提供可能な物品等の情報を各部署に提供する。</w:t>
      </w:r>
    </w:p>
    <w:p w14:paraId="1873661C" w14:textId="77777777" w:rsidR="00F362FA" w:rsidRDefault="005E4935">
      <w:r>
        <w:rPr>
          <w:rFonts w:hint="eastAsia"/>
        </w:rPr>
        <w:t>（４）調達実績の取りまとめ及び公表の方法</w:t>
      </w:r>
    </w:p>
    <w:p w14:paraId="1E20F6CC" w14:textId="77777777" w:rsidR="00F362FA" w:rsidRDefault="005E4935" w:rsidP="00A679A3">
      <w:pPr>
        <w:ind w:leftChars="200" w:left="440" w:firstLineChars="100" w:firstLine="220"/>
      </w:pPr>
      <w:r>
        <w:rPr>
          <w:rFonts w:hint="eastAsia"/>
        </w:rPr>
        <w:t>町民福祉課は、会計年度終了後に、障害者就労施設等からの物品等の調達実績を取りまとめ、</w:t>
      </w:r>
      <w:r w:rsidR="008A5E27">
        <w:rPr>
          <w:rFonts w:hint="eastAsia"/>
        </w:rPr>
        <w:t>法第９条第５項に基づき、その概要を町ホームページに公表する。</w:t>
      </w:r>
    </w:p>
    <w:p w14:paraId="71A8B38B" w14:textId="77777777" w:rsidR="005E4935" w:rsidRDefault="005E4935"/>
    <w:p w14:paraId="6FFCC79D" w14:textId="77777777" w:rsidR="005E4935" w:rsidRDefault="005E4935"/>
    <w:p w14:paraId="4F82D66F" w14:textId="77777777" w:rsidR="00E3783A" w:rsidRDefault="00E3783A"/>
    <w:p w14:paraId="696938AA" w14:textId="77777777" w:rsidR="00E3783A" w:rsidRDefault="00E3783A"/>
    <w:sectPr w:rsidR="00E3783A" w:rsidSect="00A679A3">
      <w:pgSz w:w="11906" w:h="16838" w:code="9"/>
      <w:pgMar w:top="1418" w:right="1701" w:bottom="1418" w:left="1701"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ED343" w14:textId="77777777" w:rsidR="005C4FD8" w:rsidRDefault="005C4FD8" w:rsidP="00623E43">
      <w:r>
        <w:separator/>
      </w:r>
    </w:p>
  </w:endnote>
  <w:endnote w:type="continuationSeparator" w:id="0">
    <w:p w14:paraId="69A3D4E1" w14:textId="77777777" w:rsidR="005C4FD8" w:rsidRDefault="005C4FD8" w:rsidP="00623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F409" w14:textId="77777777" w:rsidR="005C4FD8" w:rsidRDefault="005C4FD8" w:rsidP="00623E43">
      <w:r>
        <w:separator/>
      </w:r>
    </w:p>
  </w:footnote>
  <w:footnote w:type="continuationSeparator" w:id="0">
    <w:p w14:paraId="4B52DD9B" w14:textId="77777777" w:rsidR="005C4FD8" w:rsidRDefault="005C4FD8" w:rsidP="00623E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bordersDoNotSurroundHeader/>
  <w:bordersDoNotSurroundFooter/>
  <w:proofState w:spelling="clean" w:grammar="dirty"/>
  <w:defaultTabStop w:val="840"/>
  <w:drawingGridVerticalSpacing w:val="194"/>
  <w:displayHorizontalDrawingGridEvery w:val="0"/>
  <w:displayVerticalDrawingGridEvery w:val="2"/>
  <w:characterSpacingControl w:val="compressPunctuation"/>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80821"/>
    <w:rsid w:val="00004AB5"/>
    <w:rsid w:val="00031A4D"/>
    <w:rsid w:val="00176FE0"/>
    <w:rsid w:val="001D35A2"/>
    <w:rsid w:val="00330CA3"/>
    <w:rsid w:val="0038175E"/>
    <w:rsid w:val="00396874"/>
    <w:rsid w:val="004C78E0"/>
    <w:rsid w:val="004E22C9"/>
    <w:rsid w:val="004F55BC"/>
    <w:rsid w:val="00501B8F"/>
    <w:rsid w:val="005C4FD8"/>
    <w:rsid w:val="005E001D"/>
    <w:rsid w:val="005E4935"/>
    <w:rsid w:val="00603ECE"/>
    <w:rsid w:val="00623E43"/>
    <w:rsid w:val="00656EF8"/>
    <w:rsid w:val="00694D0F"/>
    <w:rsid w:val="0069664B"/>
    <w:rsid w:val="006C41F7"/>
    <w:rsid w:val="006F3FDD"/>
    <w:rsid w:val="007138AA"/>
    <w:rsid w:val="0073433B"/>
    <w:rsid w:val="007842BD"/>
    <w:rsid w:val="00817712"/>
    <w:rsid w:val="0084392D"/>
    <w:rsid w:val="00856031"/>
    <w:rsid w:val="00894ABB"/>
    <w:rsid w:val="008A5E27"/>
    <w:rsid w:val="008A7CA2"/>
    <w:rsid w:val="00925CAB"/>
    <w:rsid w:val="009435A2"/>
    <w:rsid w:val="00975ED2"/>
    <w:rsid w:val="009F13F9"/>
    <w:rsid w:val="00A06028"/>
    <w:rsid w:val="00A21235"/>
    <w:rsid w:val="00A679A3"/>
    <w:rsid w:val="00A76924"/>
    <w:rsid w:val="00A93702"/>
    <w:rsid w:val="00B1391B"/>
    <w:rsid w:val="00B2167E"/>
    <w:rsid w:val="00B45A10"/>
    <w:rsid w:val="00BD37DD"/>
    <w:rsid w:val="00BD5118"/>
    <w:rsid w:val="00C5253D"/>
    <w:rsid w:val="00D11180"/>
    <w:rsid w:val="00D3152F"/>
    <w:rsid w:val="00E34511"/>
    <w:rsid w:val="00E3783A"/>
    <w:rsid w:val="00E833DF"/>
    <w:rsid w:val="00E90A89"/>
    <w:rsid w:val="00EA3665"/>
    <w:rsid w:val="00F05CB1"/>
    <w:rsid w:val="00F362FA"/>
    <w:rsid w:val="00F80821"/>
    <w:rsid w:val="00F83969"/>
    <w:rsid w:val="00FC3982"/>
    <w:rsid w:val="00FE7F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2225">
      <v:textbox inset="5.85pt,.7pt,5.85pt,.7pt"/>
    </o:shapedefaults>
    <o:shapelayout v:ext="edit">
      <o:idmap v:ext="edit" data="1"/>
    </o:shapelayout>
  </w:shapeDefaults>
  <w:decimalSymbol w:val="."/>
  <w:listSeparator w:val=","/>
  <w14:docId w14:val="2AA34388"/>
  <w15:docId w15:val="{F9006426-1765-4738-BA9E-CD373143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821"/>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E43"/>
    <w:pPr>
      <w:tabs>
        <w:tab w:val="center" w:pos="4252"/>
        <w:tab w:val="right" w:pos="8504"/>
      </w:tabs>
      <w:snapToGrid w:val="0"/>
    </w:pPr>
  </w:style>
  <w:style w:type="character" w:customStyle="1" w:styleId="a4">
    <w:name w:val="ヘッダー (文字)"/>
    <w:basedOn w:val="a0"/>
    <w:link w:val="a3"/>
    <w:uiPriority w:val="99"/>
    <w:rsid w:val="00623E43"/>
    <w:rPr>
      <w:rFonts w:ascii="ＭＳ 明朝" w:eastAsia="ＭＳ 明朝"/>
      <w:sz w:val="22"/>
    </w:rPr>
  </w:style>
  <w:style w:type="paragraph" w:styleId="a5">
    <w:name w:val="footer"/>
    <w:basedOn w:val="a"/>
    <w:link w:val="a6"/>
    <w:uiPriority w:val="99"/>
    <w:unhideWhenUsed/>
    <w:rsid w:val="00623E43"/>
    <w:pPr>
      <w:tabs>
        <w:tab w:val="center" w:pos="4252"/>
        <w:tab w:val="right" w:pos="8504"/>
      </w:tabs>
      <w:snapToGrid w:val="0"/>
    </w:pPr>
  </w:style>
  <w:style w:type="character" w:customStyle="1" w:styleId="a6">
    <w:name w:val="フッター (文字)"/>
    <w:basedOn w:val="a0"/>
    <w:link w:val="a5"/>
    <w:uiPriority w:val="99"/>
    <w:rsid w:val="00623E43"/>
    <w:rPr>
      <w:rFonts w:ascii="ＭＳ 明朝" w:eastAsia="ＭＳ 明朝"/>
      <w:sz w:val="22"/>
    </w:rPr>
  </w:style>
  <w:style w:type="paragraph" w:styleId="a7">
    <w:name w:val="Balloon Text"/>
    <w:basedOn w:val="a"/>
    <w:link w:val="a8"/>
    <w:uiPriority w:val="99"/>
    <w:semiHidden/>
    <w:unhideWhenUsed/>
    <w:rsid w:val="00330CA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30CA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293</TotalTime>
  <Pages>1</Pages>
  <Words>106</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dc:creator>
  <cp:lastModifiedBy>Administrator</cp:lastModifiedBy>
  <cp:revision>25</cp:revision>
  <cp:lastPrinted>2024-07-08T04:25:00Z</cp:lastPrinted>
  <dcterms:created xsi:type="dcterms:W3CDTF">2013-12-11T01:04:00Z</dcterms:created>
  <dcterms:modified xsi:type="dcterms:W3CDTF">2026-08-31T07:00:00Z</dcterms:modified>
</cp:coreProperties>
</file>